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2：</w:t>
      </w:r>
    </w:p>
    <w:p>
      <w:pPr>
        <w:jc w:val="center"/>
        <w:rPr>
          <w:rFonts w:hint="eastAsia" w:ascii="方正小标宋_GBK" w:eastAsia="方正小标宋_GBK"/>
          <w:bCs/>
          <w:sz w:val="36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湖南工艺美术职业学院</w:t>
      </w:r>
      <w:r>
        <w:rPr>
          <w:rFonts w:hint="eastAsia" w:ascii="方正小标宋_GBK" w:eastAsia="方正小标宋_GBK"/>
          <w:b/>
          <w:bCs/>
          <w:sz w:val="44"/>
          <w:szCs w:val="44"/>
          <w:lang w:eastAsia="zh-CN"/>
        </w:rPr>
        <w:t>党员发展对象培训班</w:t>
      </w:r>
      <w:r>
        <w:rPr>
          <w:rFonts w:hint="eastAsia" w:ascii="方正小标宋_GBK" w:eastAsia="方正小标宋_GBK"/>
          <w:b/>
          <w:bCs/>
          <w:sz w:val="44"/>
          <w:szCs w:val="44"/>
        </w:rPr>
        <w:t>工作要求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根据</w:t>
      </w:r>
      <w:r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  <w:t>《中国共产党发展党员工作细则》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的要求，为进一步提升党员发展质量，</w:t>
      </w:r>
      <w:r>
        <w:rPr>
          <w:rFonts w:hint="eastAsia" w:ascii="仿宋_GB2312" w:eastAsia="仿宋_GB2312"/>
          <w:color w:val="000000"/>
          <w:sz w:val="28"/>
          <w:szCs w:val="28"/>
        </w:rPr>
        <w:t>加深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党员发展对象</w:t>
      </w:r>
      <w:r>
        <w:rPr>
          <w:rFonts w:hint="eastAsia" w:ascii="仿宋_GB2312" w:eastAsia="仿宋_GB2312"/>
          <w:color w:val="000000"/>
          <w:sz w:val="28"/>
          <w:szCs w:val="28"/>
        </w:rPr>
        <w:t>对党的认识，端正入党动机，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确保发展对象</w:t>
      </w:r>
      <w:r>
        <w:rPr>
          <w:rFonts w:hint="eastAsia" w:ascii="仿宋_GB2312" w:hAnsi="宋体" w:eastAsia="仿宋_GB2312"/>
          <w:sz w:val="28"/>
          <w:szCs w:val="28"/>
        </w:rPr>
        <w:t>培训班的教学效果，特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提出如下</w:t>
      </w:r>
      <w:r>
        <w:rPr>
          <w:rFonts w:hint="eastAsia" w:ascii="仿宋_GB2312" w:hAnsi="宋体" w:eastAsia="仿宋_GB2312"/>
          <w:sz w:val="28"/>
          <w:szCs w:val="28"/>
        </w:rPr>
        <w:t>工作要求：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b/>
          <w:color w:val="000000"/>
          <w:sz w:val="28"/>
          <w:szCs w:val="28"/>
        </w:rPr>
        <w:t>一、学员必须按要求认真听课</w:t>
      </w:r>
      <w:r>
        <w:rPr>
          <w:rFonts w:hint="eastAsia" w:ascii="仿宋_GB2312" w:hAnsi="Lucida Sans Unicode" w:eastAsia="仿宋_GB2312" w:cs="Lucida Sans Unicode"/>
          <w:b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Lucida Sans Unicode" w:eastAsia="仿宋_GB2312" w:cs="Lucida Sans Unicode"/>
          <w:b/>
          <w:color w:val="000000"/>
          <w:sz w:val="28"/>
          <w:szCs w:val="28"/>
        </w:rPr>
        <w:t>完成党校规定的其它各项活动方能予以</w:t>
      </w:r>
      <w:r>
        <w:rPr>
          <w:rFonts w:hint="eastAsia" w:ascii="仿宋_GB2312" w:hAnsi="Lucida Sans Unicode" w:eastAsia="仿宋_GB2312" w:cs="Lucida Sans Unicode"/>
          <w:b/>
          <w:color w:val="000000"/>
          <w:sz w:val="28"/>
          <w:szCs w:val="28"/>
          <w:lang w:eastAsia="zh-CN"/>
        </w:rPr>
        <w:t>结业</w:t>
      </w:r>
      <w:r>
        <w:rPr>
          <w:rFonts w:hint="eastAsia" w:ascii="仿宋_GB2312" w:hAnsi="Lucida Sans Unicode" w:eastAsia="仿宋_GB2312" w:cs="Lucida Sans Unicode"/>
          <w:b/>
          <w:color w:val="000000"/>
          <w:sz w:val="28"/>
          <w:szCs w:val="28"/>
        </w:rPr>
        <w:t>。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有下列情形之一者，取消培训资格。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1.凡有旷课情况的。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2.凡迟到、早退者第一次给予警告，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  <w:lang w:eastAsia="zh-CN"/>
        </w:rPr>
        <w:t>仍不改正者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3.凡请假达4学时以上者。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4.凡课堂行为举止不符合纪律要求，经提醒不改者。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5.凡请假者，应向所在党总支提交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  <w:lang w:eastAsia="zh-CN"/>
        </w:rPr>
        <w:t>书面申请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，由所在党总支审批盖章后交至组织人事处备案。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hint="eastAsia" w:ascii="仿宋_GB2312" w:hAnsi="Lucida Sans Unicode" w:eastAsia="仿宋_GB2312" w:cs="Lucida Sans Unicode"/>
          <w:b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b/>
          <w:color w:val="000000"/>
          <w:sz w:val="28"/>
          <w:szCs w:val="28"/>
        </w:rPr>
        <w:t>二、党校评优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1.学员评优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开展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  <w:lang w:eastAsia="zh-CN"/>
        </w:rPr>
        <w:t>发展对象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培训班优秀学员评比活动，由学校党校统一进行评比表彰，评优比例为该期培训班学员总数的5％。凡被评为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  <w:lang w:eastAsia="zh-CN"/>
        </w:rPr>
        <w:t>发展对象培训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班优秀学员的，一般应优先考虑确定为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  <w:lang w:eastAsia="zh-CN"/>
        </w:rPr>
        <w:t>预备党员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达到下列条件之一的，可以参加评优：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（1）全勤，考试成绩在85分以上者。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（2）各方面表现突出，有良好的群众基础。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（3）在党校培训期间有特别贡献者</w:t>
      </w:r>
      <w:bookmarkStart w:id="0" w:name="_GoBack"/>
      <w:bookmarkEnd w:id="0"/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2.优秀组织奖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学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  <w:lang w:eastAsia="zh-CN"/>
        </w:rPr>
        <w:t>校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各党总支应认真组织好党校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  <w:lang w:eastAsia="zh-CN"/>
        </w:rPr>
        <w:t>发展对象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培训工作，由学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  <w:lang w:eastAsia="zh-CN"/>
        </w:rPr>
        <w:t>校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党校对各党总支的组织工作进行评比（实行百分制），评优名额为1个，评选指标如下：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（1）学员考试成绩的及格率占40%。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（2）学员考试成绩的优秀率（80分以上）占10%。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（3）学员出勤率占30%，请假一人次扣1分，迟到早退一人次扣1分，旷课一人次扣5分。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</w:pP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（4）各党总支辅导员的出勤率占10%，培训期间的每次课各党总支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  <w:lang w:eastAsia="zh-CN"/>
        </w:rPr>
        <w:t>应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安排1名辅导员参加，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  <w:lang w:eastAsia="zh-CN"/>
        </w:rPr>
        <w:t>负责</w:t>
      </w:r>
      <w:r>
        <w:rPr>
          <w:rFonts w:hint="eastAsia" w:ascii="仿宋_GB2312" w:hAnsi="Lucida Sans Unicode" w:eastAsia="仿宋_GB2312" w:cs="Lucida Sans Unicode"/>
          <w:color w:val="000000"/>
          <w:sz w:val="28"/>
          <w:szCs w:val="28"/>
        </w:rPr>
        <w:t>维持课堂纪律，每缺一次扣2分。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（5）其他占10%,主要是针对上课氛围，课堂表现等。</w:t>
      </w:r>
    </w:p>
    <w:p/>
    <w:p>
      <w:pPr>
        <w:rPr>
          <w:rFonts w:hint="eastAsia" w:ascii="仿宋_GB2312" w:hAnsi="Lucida Sans Unicode" w:eastAsia="仿宋_GB2312" w:cs="Lucida Sans Unicode"/>
          <w:color w:val="000000"/>
          <w:kern w:val="0"/>
          <w:sz w:val="28"/>
          <w:szCs w:val="28"/>
          <w:lang w:val="en-US" w:eastAsia="zh-CN" w:bidi="ar-SA"/>
        </w:rPr>
      </w:pPr>
    </w:p>
    <w:p>
      <w:pPr>
        <w:ind w:firstLine="5040" w:firstLineChars="1800"/>
        <w:rPr>
          <w:rFonts w:hint="eastAsia" w:ascii="仿宋_GB2312" w:hAnsi="Lucida Sans Unicode" w:eastAsia="仿宋_GB2312" w:cs="Lucida Sans Unicode"/>
          <w:color w:val="000000"/>
          <w:kern w:val="0"/>
          <w:sz w:val="28"/>
          <w:szCs w:val="28"/>
          <w:lang w:val="en-US" w:eastAsia="zh-CN" w:bidi="ar-S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21CD7"/>
    <w:rsid w:val="03E87D5A"/>
    <w:rsid w:val="090240DB"/>
    <w:rsid w:val="13F918D2"/>
    <w:rsid w:val="18E62EB1"/>
    <w:rsid w:val="19E03098"/>
    <w:rsid w:val="21224C84"/>
    <w:rsid w:val="25B90873"/>
    <w:rsid w:val="2C257A2F"/>
    <w:rsid w:val="307526A5"/>
    <w:rsid w:val="348A3E36"/>
    <w:rsid w:val="3FA515A2"/>
    <w:rsid w:val="4F41756A"/>
    <w:rsid w:val="57C62464"/>
    <w:rsid w:val="645D7EE5"/>
    <w:rsid w:val="6C716BDE"/>
    <w:rsid w:val="6E8A396B"/>
    <w:rsid w:val="76921CD7"/>
    <w:rsid w:val="783C4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8DE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8DE6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7">
    <w:name w:val="fontstrikethrough"/>
    <w:basedOn w:val="5"/>
    <w:qFormat/>
    <w:uiPriority w:val="0"/>
    <w:rPr>
      <w:strike/>
    </w:rPr>
  </w:style>
  <w:style w:type="character" w:customStyle="1" w:styleId="18">
    <w:name w:val="fontborder"/>
    <w:basedOn w:val="5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2017-05-18T00:38:00Z</dcterms:created>
  <dc:creator>Administrator</dc:creator>
  <cp:lastModifiedBy>郭文清</cp:lastModifiedBy>
  <cp:lastPrinted>2018-05-12T03:24:00Z</cp:lastPrinted>
  <dcterms:modified xsi:type="dcterms:W3CDTF">2018-11-26T23:58:44Z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